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139C" w14:textId="77777777" w:rsidR="002C5139" w:rsidRPr="004D5CB7" w:rsidRDefault="002C5139" w:rsidP="002C5139">
      <w:pPr>
        <w:jc w:val="center"/>
        <w:rPr>
          <w:rFonts w:ascii="Fira Sans" w:hAnsi="Fira Sans"/>
          <w:b/>
          <w:bCs/>
        </w:rPr>
      </w:pPr>
      <w:bookmarkStart w:id="0" w:name="_Hlk139283591"/>
    </w:p>
    <w:p w14:paraId="1593343F" w14:textId="77777777" w:rsidR="002C5139" w:rsidRPr="004D5CB7" w:rsidRDefault="002C5139" w:rsidP="002C5139">
      <w:pPr>
        <w:spacing w:line="360" w:lineRule="auto"/>
        <w:jc w:val="center"/>
        <w:rPr>
          <w:rFonts w:ascii="Fira Sans" w:hAnsi="Fira Sans"/>
          <w:b/>
          <w:bCs/>
        </w:rPr>
      </w:pPr>
      <w:r>
        <w:rPr>
          <w:rFonts w:ascii="Fira Sans" w:hAnsi="Fira Sans"/>
          <w:b/>
          <w:bCs/>
        </w:rPr>
        <w:t>Konferencja</w:t>
      </w:r>
      <w:r w:rsidRPr="004D5CB7">
        <w:rPr>
          <w:rFonts w:ascii="Fira Sans" w:hAnsi="Fira Sans"/>
          <w:b/>
          <w:bCs/>
        </w:rPr>
        <w:t xml:space="preserve"> inaugurując</w:t>
      </w:r>
      <w:r>
        <w:rPr>
          <w:rFonts w:ascii="Fira Sans" w:hAnsi="Fira Sans"/>
          <w:b/>
          <w:bCs/>
        </w:rPr>
        <w:t>a</w:t>
      </w:r>
      <w:r w:rsidRPr="004D5CB7">
        <w:rPr>
          <w:rFonts w:ascii="Fira Sans" w:hAnsi="Fira Sans"/>
          <w:b/>
          <w:bCs/>
        </w:rPr>
        <w:t xml:space="preserve"> projekt</w:t>
      </w:r>
    </w:p>
    <w:p w14:paraId="4B481001" w14:textId="77777777" w:rsidR="002C5139" w:rsidRPr="004D5CB7" w:rsidRDefault="002C5139" w:rsidP="00D279BD">
      <w:pPr>
        <w:jc w:val="center"/>
        <w:rPr>
          <w:rFonts w:ascii="Fira Sans" w:hAnsi="Fira Sans"/>
          <w:b/>
          <w:bCs/>
        </w:rPr>
      </w:pPr>
      <w:r w:rsidRPr="004D5CB7">
        <w:rPr>
          <w:rFonts w:ascii="Fira Sans" w:hAnsi="Fira Sans"/>
          <w:b/>
          <w:bCs/>
        </w:rPr>
        <w:t>„WEKTOR. Metropolitalny System Finansowania Kształcenia”</w:t>
      </w:r>
    </w:p>
    <w:p w14:paraId="269ADC45" w14:textId="77777777" w:rsidR="002C5139" w:rsidRPr="00A47BB2" w:rsidRDefault="002C5139" w:rsidP="00D279BD">
      <w:pPr>
        <w:rPr>
          <w:rFonts w:ascii="Fira Sans" w:hAnsi="Fira Sans"/>
          <w:b/>
          <w:bCs/>
        </w:rPr>
      </w:pPr>
      <w:r w:rsidRPr="003C26E8">
        <w:rPr>
          <w:rFonts w:ascii="Segoe UI Emoji" w:hAnsi="Segoe UI Emoji" w:cs="Segoe UI Emoji"/>
        </w:rPr>
        <w:t>📅</w:t>
      </w:r>
      <w:r>
        <w:rPr>
          <w:rFonts w:ascii="Fira Sans" w:hAnsi="Fira Sans"/>
        </w:rPr>
        <w:t xml:space="preserve"> </w:t>
      </w:r>
      <w:r w:rsidRPr="00A47BB2">
        <w:rPr>
          <w:rFonts w:ascii="Fira Sans" w:hAnsi="Fira Sans"/>
          <w:b/>
          <w:bCs/>
        </w:rPr>
        <w:t xml:space="preserve">12 marca 2025 </w:t>
      </w:r>
    </w:p>
    <w:p w14:paraId="1E00F7BE" w14:textId="02CF1FA5" w:rsidR="002C5139" w:rsidRPr="004D5CB7" w:rsidRDefault="002C5139" w:rsidP="00D279BD">
      <w:pPr>
        <w:rPr>
          <w:rFonts w:ascii="Fira Sans" w:hAnsi="Fira Sans"/>
        </w:rPr>
      </w:pPr>
      <w:r w:rsidRPr="00A47BB2">
        <w:rPr>
          <w:rFonts w:ascii="Segoe UI Emoji" w:hAnsi="Segoe UI Emoji" w:cs="Segoe UI Emoji"/>
          <w:b/>
          <w:bCs/>
        </w:rPr>
        <w:t>📍</w:t>
      </w:r>
      <w:r w:rsidRPr="00A47BB2">
        <w:rPr>
          <w:rFonts w:ascii="Fira Sans" w:hAnsi="Fira Sans"/>
          <w:b/>
          <w:bCs/>
        </w:rPr>
        <w:t>Progres Event and Conference, ul. Słowackiego 17, 80-257 Gdańsk</w:t>
      </w:r>
      <w:r w:rsidRPr="004D5CB7">
        <w:rPr>
          <w:rFonts w:ascii="Fira Sans" w:hAnsi="Fira Sans"/>
        </w:rPr>
        <w:t xml:space="preserve"> </w:t>
      </w:r>
      <w:r w:rsidR="00D279BD">
        <w:rPr>
          <w:rFonts w:ascii="Fira Sans" w:hAnsi="Fira Sans"/>
        </w:rPr>
        <w:br/>
      </w:r>
    </w:p>
    <w:p w14:paraId="27B65D43" w14:textId="77777777" w:rsidR="002C5139" w:rsidRDefault="002C5139" w:rsidP="00D279BD">
      <w:pPr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Podczas konferencji zostaną przedstawione założenia projektu WEKTOR </w:t>
      </w:r>
      <w:r w:rsidRPr="004D5CB7">
        <w:rPr>
          <w:rFonts w:ascii="Fira Sans" w:hAnsi="Fira Sans"/>
        </w:rPr>
        <w:t>oraz możliwości, jakie oferuje Metropolitalny System Finansowania Kształcenia</w:t>
      </w:r>
      <w:r>
        <w:rPr>
          <w:rFonts w:ascii="Fira Sans" w:hAnsi="Fira Sans"/>
        </w:rPr>
        <w:t xml:space="preserve">. </w:t>
      </w:r>
    </w:p>
    <w:p w14:paraId="1A24A790" w14:textId="77777777" w:rsidR="002C5139" w:rsidRDefault="002C5139" w:rsidP="002C5139">
      <w:pPr>
        <w:spacing w:line="360" w:lineRule="auto"/>
        <w:rPr>
          <w:rFonts w:ascii="Fira Sans" w:hAnsi="Fira Sans"/>
        </w:rPr>
      </w:pPr>
    </w:p>
    <w:p w14:paraId="3D2C7631" w14:textId="77777777" w:rsidR="002C5139" w:rsidRPr="00F127B3" w:rsidRDefault="002C5139" w:rsidP="002C5139">
      <w:pPr>
        <w:spacing w:line="360" w:lineRule="auto"/>
        <w:jc w:val="center"/>
        <w:rPr>
          <w:rFonts w:ascii="Fira Sans" w:hAnsi="Fira Sans"/>
          <w:b/>
          <w:bCs/>
          <w:color w:val="002060"/>
        </w:rPr>
      </w:pPr>
      <w:r w:rsidRPr="00F127B3">
        <w:rPr>
          <w:rFonts w:ascii="Fira Sans" w:hAnsi="Fira Sans"/>
          <w:b/>
          <w:bCs/>
          <w:color w:val="002060"/>
        </w:rPr>
        <w:t>Program</w:t>
      </w:r>
    </w:p>
    <w:p w14:paraId="6DBF0E4A" w14:textId="77777777" w:rsidR="002C5139" w:rsidRDefault="002C5139" w:rsidP="002C5139">
      <w:pPr>
        <w:spacing w:line="480" w:lineRule="auto"/>
        <w:rPr>
          <w:rFonts w:ascii="Fira Sans" w:hAnsi="Fira Sans"/>
        </w:rPr>
      </w:pPr>
      <w:r w:rsidRPr="00F127B3">
        <w:rPr>
          <w:rFonts w:ascii="Fira Sans" w:hAnsi="Fira Sans"/>
          <w:b/>
          <w:bCs/>
        </w:rPr>
        <w:t>9:30-10:00</w:t>
      </w:r>
      <w:r>
        <w:rPr>
          <w:rFonts w:ascii="Fira Sans" w:hAnsi="Fira Sans"/>
        </w:rPr>
        <w:t xml:space="preserve"> </w:t>
      </w:r>
      <w:r w:rsidRPr="00F127B3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</w:rPr>
        <w:t xml:space="preserve"> Rejestracja</w:t>
      </w:r>
    </w:p>
    <w:p w14:paraId="55941A94" w14:textId="77777777" w:rsidR="002C5139" w:rsidRPr="007374E2" w:rsidRDefault="002C5139" w:rsidP="002C5139">
      <w:pPr>
        <w:spacing w:line="480" w:lineRule="auto"/>
        <w:rPr>
          <w:rFonts w:ascii="Fira Sans" w:hAnsi="Fira Sans"/>
          <w:b/>
          <w:bCs/>
        </w:rPr>
      </w:pPr>
      <w:r w:rsidRPr="00D14378">
        <w:rPr>
          <w:rFonts w:ascii="Fira Sans" w:hAnsi="Fira Sans"/>
          <w:b/>
          <w:bCs/>
        </w:rPr>
        <w:t>10:00-10:30</w:t>
      </w:r>
      <w:r>
        <w:rPr>
          <w:rFonts w:ascii="Fira Sans" w:hAnsi="Fira Sans"/>
          <w:b/>
          <w:bCs/>
        </w:rPr>
        <w:t xml:space="preserve"> </w:t>
      </w:r>
      <w:r w:rsidRPr="00D14378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</w:rPr>
        <w:t xml:space="preserve"> </w:t>
      </w:r>
      <w:r w:rsidRPr="007374E2">
        <w:rPr>
          <w:rFonts w:ascii="Fira Sans" w:hAnsi="Fira Sans"/>
          <w:b/>
          <w:bCs/>
        </w:rPr>
        <w:t xml:space="preserve">Otwarcie konferencji </w:t>
      </w:r>
    </w:p>
    <w:p w14:paraId="2DCC769C" w14:textId="77777777" w:rsidR="002C5139" w:rsidRPr="007374E2" w:rsidRDefault="002C5139" w:rsidP="002C5139">
      <w:pPr>
        <w:spacing w:line="360" w:lineRule="auto"/>
        <w:ind w:left="1560"/>
        <w:rPr>
          <w:rFonts w:ascii="Fira Sans" w:hAnsi="Fira Sans"/>
        </w:rPr>
      </w:pPr>
      <w:r w:rsidRPr="007374E2">
        <w:rPr>
          <w:rFonts w:ascii="Fira Sans" w:hAnsi="Fira Sans"/>
        </w:rPr>
        <w:t xml:space="preserve">Zarząd ARP S.A. </w:t>
      </w:r>
    </w:p>
    <w:p w14:paraId="17EF0628" w14:textId="77777777" w:rsidR="002C5139" w:rsidRPr="007374E2" w:rsidRDefault="002C5139" w:rsidP="002C5139">
      <w:pPr>
        <w:spacing w:line="360" w:lineRule="auto"/>
        <w:ind w:left="1560"/>
        <w:rPr>
          <w:rFonts w:ascii="Fira Sans" w:hAnsi="Fira Sans"/>
        </w:rPr>
      </w:pPr>
      <w:r w:rsidRPr="007374E2">
        <w:rPr>
          <w:rFonts w:ascii="Fira Sans" w:hAnsi="Fira Sans"/>
        </w:rPr>
        <w:t>Zuzanna Witek</w:t>
      </w:r>
      <w:r>
        <w:rPr>
          <w:rFonts w:ascii="Fira Sans" w:hAnsi="Fira Sans"/>
        </w:rPr>
        <w:t xml:space="preserve"> -</w:t>
      </w:r>
      <w:r w:rsidRPr="007374E2">
        <w:rPr>
          <w:rFonts w:ascii="Fira Sans" w:hAnsi="Fira Sans"/>
        </w:rPr>
        <w:t xml:space="preserve"> </w:t>
      </w:r>
      <w:r>
        <w:rPr>
          <w:rFonts w:ascii="Fira Sans" w:hAnsi="Fira Sans"/>
        </w:rPr>
        <w:t>k</w:t>
      </w:r>
      <w:r w:rsidRPr="007374E2">
        <w:rPr>
          <w:rFonts w:ascii="Fira Sans" w:hAnsi="Fira Sans"/>
        </w:rPr>
        <w:t>ierowniczka projektu</w:t>
      </w:r>
    </w:p>
    <w:p w14:paraId="47CBEAF2" w14:textId="77777777" w:rsidR="002C5139" w:rsidRDefault="002C5139" w:rsidP="002C5139">
      <w:pPr>
        <w:spacing w:line="480" w:lineRule="auto"/>
        <w:rPr>
          <w:rFonts w:ascii="Fira Sans" w:hAnsi="Fira Sans"/>
        </w:rPr>
      </w:pPr>
      <w:r w:rsidRPr="00D14378">
        <w:rPr>
          <w:rFonts w:ascii="Fira Sans" w:hAnsi="Fira Sans"/>
          <w:b/>
          <w:bCs/>
        </w:rPr>
        <w:t>10:30-1</w:t>
      </w:r>
      <w:r>
        <w:rPr>
          <w:rFonts w:ascii="Fira Sans" w:hAnsi="Fira Sans"/>
          <w:b/>
          <w:bCs/>
        </w:rPr>
        <w:t>0</w:t>
      </w:r>
      <w:r w:rsidRPr="00D14378">
        <w:rPr>
          <w:rFonts w:ascii="Fira Sans" w:hAnsi="Fira Sans"/>
          <w:b/>
          <w:bCs/>
        </w:rPr>
        <w:t>:</w:t>
      </w:r>
      <w:r>
        <w:rPr>
          <w:rFonts w:ascii="Fira Sans" w:hAnsi="Fira Sans"/>
          <w:b/>
          <w:bCs/>
        </w:rPr>
        <w:t>45</w:t>
      </w:r>
      <w:r>
        <w:rPr>
          <w:rFonts w:ascii="Fira Sans" w:hAnsi="Fira Sans"/>
        </w:rPr>
        <w:t xml:space="preserve"> </w:t>
      </w:r>
      <w:r w:rsidRPr="00D14378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</w:rPr>
        <w:t xml:space="preserve"> Krystian Szczypek – ekspert ds. Projektów UE</w:t>
      </w:r>
    </w:p>
    <w:p w14:paraId="75012B84" w14:textId="77777777" w:rsidR="002C5139" w:rsidRPr="00ED774A" w:rsidRDefault="002C5139" w:rsidP="002C5139">
      <w:pPr>
        <w:spacing w:line="480" w:lineRule="auto"/>
        <w:ind w:left="1560"/>
        <w:rPr>
          <w:rFonts w:ascii="Fira Sans" w:hAnsi="Fira Sans"/>
          <w:i/>
          <w:iCs/>
          <w:sz w:val="20"/>
          <w:szCs w:val="20"/>
        </w:rPr>
      </w:pPr>
      <w:r w:rsidRPr="00ED774A">
        <w:rPr>
          <w:rFonts w:ascii="Fira Sans" w:hAnsi="Fira Sans"/>
          <w:i/>
          <w:iCs/>
          <w:sz w:val="20"/>
          <w:szCs w:val="20"/>
        </w:rPr>
        <w:t xml:space="preserve">„Certyfikat. Klucz do skutecznej rejestracji usług rozwojowych” </w:t>
      </w:r>
    </w:p>
    <w:p w14:paraId="48EF4C7B" w14:textId="77777777" w:rsidR="002C5139" w:rsidRDefault="002C5139" w:rsidP="002C5139">
      <w:pPr>
        <w:spacing w:line="360" w:lineRule="auto"/>
        <w:ind w:left="1560" w:hanging="1560"/>
        <w:rPr>
          <w:rFonts w:ascii="Fira Sans" w:hAnsi="Fira Sans"/>
        </w:rPr>
      </w:pPr>
      <w:r w:rsidRPr="007374E2">
        <w:rPr>
          <w:rFonts w:ascii="Fira Sans" w:hAnsi="Fira Sans"/>
          <w:b/>
          <w:bCs/>
        </w:rPr>
        <w:t>10:45-11:00</w:t>
      </w:r>
      <w:r>
        <w:rPr>
          <w:rFonts w:ascii="Fira Sans" w:hAnsi="Fira Sans"/>
        </w:rPr>
        <w:t xml:space="preserve"> </w:t>
      </w:r>
      <w:r w:rsidRPr="007374E2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</w:rPr>
        <w:t xml:space="preserve"> Iwona Skiba - w</w:t>
      </w:r>
      <w:r w:rsidRPr="00EC4FBE">
        <w:rPr>
          <w:rFonts w:ascii="Fira Sans" w:hAnsi="Fira Sans"/>
        </w:rPr>
        <w:t xml:space="preserve">iceprezes Zarządu Grupa </w:t>
      </w:r>
      <w:proofErr w:type="spellStart"/>
      <w:r w:rsidRPr="00EC4FBE">
        <w:rPr>
          <w:rFonts w:ascii="Fira Sans" w:hAnsi="Fira Sans"/>
        </w:rPr>
        <w:t>ODiTK</w:t>
      </w:r>
      <w:proofErr w:type="spellEnd"/>
      <w:r w:rsidRPr="00EC4FBE">
        <w:rPr>
          <w:rFonts w:ascii="Fira Sans" w:hAnsi="Fira Sans"/>
        </w:rPr>
        <w:t xml:space="preserve">, </w:t>
      </w:r>
      <w:r w:rsidRPr="00946915">
        <w:rPr>
          <w:rFonts w:ascii="Fira Sans" w:hAnsi="Fira Sans"/>
          <w:sz w:val="21"/>
          <w:szCs w:val="21"/>
        </w:rPr>
        <w:t xml:space="preserve">Ekspertka ds. oceny </w:t>
      </w:r>
      <w:r w:rsidRPr="00946915">
        <w:rPr>
          <w:rFonts w:ascii="Fira Sans" w:hAnsi="Fira Sans"/>
          <w:sz w:val="21"/>
          <w:szCs w:val="21"/>
        </w:rPr>
        <w:br/>
        <w:t>w obszarze tradycyjnych usług i zdalnych usług rozwojowych</w:t>
      </w:r>
      <w:r w:rsidRPr="00946915">
        <w:rPr>
          <w:rFonts w:ascii="Fira Sans" w:hAnsi="Fira Sans"/>
          <w:sz w:val="21"/>
          <w:szCs w:val="21"/>
        </w:rPr>
        <w:br/>
        <w:t xml:space="preserve"> w ramach projektu „Nowa perspektywa dla BUR”</w:t>
      </w:r>
    </w:p>
    <w:p w14:paraId="1F55E952" w14:textId="1AF9D2FC" w:rsidR="002C5139" w:rsidRDefault="002C5139" w:rsidP="002C5139">
      <w:pPr>
        <w:spacing w:line="480" w:lineRule="auto"/>
        <w:ind w:left="1560"/>
        <w:rPr>
          <w:rFonts w:ascii="Fira Sans" w:hAnsi="Fira Sans"/>
          <w:i/>
          <w:iCs/>
          <w:sz w:val="20"/>
          <w:szCs w:val="20"/>
        </w:rPr>
      </w:pPr>
      <w:r w:rsidRPr="00CA79B3">
        <w:rPr>
          <w:rFonts w:ascii="Fira Sans" w:hAnsi="Fira Sans"/>
          <w:i/>
          <w:iCs/>
          <w:sz w:val="20"/>
          <w:szCs w:val="20"/>
        </w:rPr>
        <w:t>„Nowa perspektywa dla BUR - jak rozwijać biznes szkoleniowy z dofinansowaniem?</w:t>
      </w:r>
      <w:r>
        <w:rPr>
          <w:rFonts w:ascii="Fira Sans" w:hAnsi="Fira Sans"/>
          <w:i/>
          <w:iCs/>
          <w:sz w:val="20"/>
          <w:szCs w:val="20"/>
        </w:rPr>
        <w:t>”</w:t>
      </w:r>
    </w:p>
    <w:p w14:paraId="7910FF35" w14:textId="6A9F7FF2" w:rsidR="0066269C" w:rsidRDefault="0066269C" w:rsidP="0066269C">
      <w:pPr>
        <w:spacing w:line="360" w:lineRule="auto"/>
        <w:rPr>
          <w:rFonts w:ascii="Fira Sans" w:hAnsi="Fira Sans"/>
          <w:b/>
          <w:bCs/>
          <w:color w:val="000000" w:themeColor="text1"/>
        </w:rPr>
      </w:pPr>
      <w:r w:rsidRPr="0066269C">
        <w:rPr>
          <w:rFonts w:ascii="Fira Sans" w:hAnsi="Fira Sans"/>
          <w:b/>
          <w:bCs/>
        </w:rPr>
        <w:t>11:00-</w:t>
      </w:r>
      <w:r w:rsidR="00D279BD">
        <w:rPr>
          <w:rFonts w:ascii="Fira Sans" w:hAnsi="Fira Sans"/>
          <w:b/>
          <w:bCs/>
        </w:rPr>
        <w:t>12:00</w:t>
      </w:r>
      <w:r>
        <w:rPr>
          <w:rFonts w:ascii="Fira Sans" w:hAnsi="Fira Sans"/>
        </w:rPr>
        <w:t xml:space="preserve"> </w:t>
      </w:r>
      <w:r w:rsidRPr="007374E2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  <w:b/>
          <w:bCs/>
          <w:color w:val="002060"/>
        </w:rPr>
        <w:t xml:space="preserve"> </w:t>
      </w:r>
      <w:r w:rsidRPr="0066269C">
        <w:rPr>
          <w:rFonts w:ascii="Fira Sans" w:hAnsi="Fira Sans"/>
          <w:b/>
          <w:bCs/>
          <w:color w:val="000000" w:themeColor="text1"/>
        </w:rPr>
        <w:t xml:space="preserve">Wystąpienie motywacyjne </w:t>
      </w:r>
      <w:r w:rsidR="00D279BD">
        <w:rPr>
          <w:rFonts w:ascii="Fira Sans" w:hAnsi="Fira Sans"/>
          <w:b/>
          <w:bCs/>
          <w:color w:val="000000" w:themeColor="text1"/>
        </w:rPr>
        <w:t xml:space="preserve">Gościa Specjalnego </w:t>
      </w:r>
      <w:r w:rsidRPr="0066269C">
        <w:rPr>
          <w:rFonts w:ascii="Fira Sans" w:hAnsi="Fira Sans"/>
          <w:b/>
          <w:bCs/>
          <w:color w:val="000000" w:themeColor="text1"/>
        </w:rPr>
        <w:t xml:space="preserve"> </w:t>
      </w:r>
    </w:p>
    <w:p w14:paraId="13FEA2B9" w14:textId="0B9280B3" w:rsidR="0066269C" w:rsidRPr="0066269C" w:rsidRDefault="0066269C" w:rsidP="0066269C">
      <w:pPr>
        <w:spacing w:line="276" w:lineRule="auto"/>
        <w:ind w:left="1418"/>
        <w:rPr>
          <w:rStyle w:val="Hipercze"/>
          <w:rFonts w:ascii="Fira Sans" w:hAnsi="Fira Sans"/>
          <w:color w:val="000000" w:themeColor="text1"/>
        </w:rPr>
      </w:pPr>
      <w:r w:rsidRPr="0066269C">
        <w:rPr>
          <w:rFonts w:ascii="Fira Sans" w:hAnsi="Fira Sans"/>
          <w:color w:val="000000" w:themeColor="text1"/>
        </w:rPr>
        <w:fldChar w:fldCharType="begin"/>
      </w:r>
      <w:r w:rsidRPr="0066269C">
        <w:rPr>
          <w:rFonts w:ascii="Fira Sans" w:hAnsi="Fira Sans"/>
          <w:color w:val="000000" w:themeColor="text1"/>
        </w:rPr>
        <w:instrText>HYPERLINK "https://www.karolinapilarczyk.pl/"</w:instrText>
      </w:r>
      <w:r w:rsidRPr="0066269C">
        <w:rPr>
          <w:rFonts w:ascii="Fira Sans" w:hAnsi="Fira Sans"/>
          <w:color w:val="000000" w:themeColor="text1"/>
        </w:rPr>
      </w:r>
      <w:r w:rsidRPr="0066269C">
        <w:rPr>
          <w:rFonts w:ascii="Fira Sans" w:hAnsi="Fira Sans"/>
          <w:color w:val="000000" w:themeColor="text1"/>
        </w:rPr>
        <w:fldChar w:fldCharType="separate"/>
      </w:r>
    </w:p>
    <w:p w14:paraId="3DE4B213" w14:textId="569F0313" w:rsidR="002C5139" w:rsidRDefault="0066269C" w:rsidP="0066269C">
      <w:pPr>
        <w:spacing w:line="276" w:lineRule="auto"/>
        <w:rPr>
          <w:rFonts w:ascii="Fira Sans" w:hAnsi="Fira Sans"/>
          <w:i/>
          <w:iCs/>
        </w:rPr>
      </w:pPr>
      <w:r w:rsidRPr="0066269C">
        <w:rPr>
          <w:rFonts w:ascii="Fira Sans" w:hAnsi="Fira Sans"/>
          <w:b/>
          <w:bCs/>
          <w:color w:val="002060"/>
        </w:rPr>
        <w:fldChar w:fldCharType="end"/>
      </w:r>
      <w:r w:rsidR="002C5139" w:rsidRPr="007374E2">
        <w:rPr>
          <w:rFonts w:ascii="Fira Sans" w:hAnsi="Fira Sans"/>
          <w:b/>
          <w:bCs/>
        </w:rPr>
        <w:t>1</w:t>
      </w:r>
      <w:r>
        <w:rPr>
          <w:rFonts w:ascii="Fira Sans" w:hAnsi="Fira Sans"/>
          <w:b/>
          <w:bCs/>
        </w:rPr>
        <w:t>2</w:t>
      </w:r>
      <w:r w:rsidR="002C5139" w:rsidRPr="007374E2">
        <w:rPr>
          <w:rFonts w:ascii="Fira Sans" w:hAnsi="Fira Sans"/>
          <w:b/>
          <w:bCs/>
        </w:rPr>
        <w:t>:00-1</w:t>
      </w:r>
      <w:r>
        <w:rPr>
          <w:rFonts w:ascii="Fira Sans" w:hAnsi="Fira Sans"/>
          <w:b/>
          <w:bCs/>
        </w:rPr>
        <w:t>3</w:t>
      </w:r>
      <w:r w:rsidR="002C5139" w:rsidRPr="007374E2">
        <w:rPr>
          <w:rFonts w:ascii="Fira Sans" w:hAnsi="Fira Sans"/>
          <w:b/>
          <w:bCs/>
        </w:rPr>
        <w:t>:00</w:t>
      </w:r>
      <w:r w:rsidR="002C5139">
        <w:rPr>
          <w:rFonts w:ascii="Fira Sans" w:hAnsi="Fira Sans"/>
        </w:rPr>
        <w:t xml:space="preserve"> </w:t>
      </w:r>
      <w:r w:rsidR="002C5139" w:rsidRPr="007374E2">
        <w:rPr>
          <w:rFonts w:ascii="Fira Sans" w:hAnsi="Fira Sans"/>
          <w:b/>
          <w:bCs/>
          <w:color w:val="002060"/>
        </w:rPr>
        <w:t>|</w:t>
      </w:r>
      <w:r w:rsidR="002C5139">
        <w:rPr>
          <w:rFonts w:ascii="Fira Sans" w:hAnsi="Fira Sans"/>
        </w:rPr>
        <w:t xml:space="preserve"> </w:t>
      </w:r>
      <w:r w:rsidR="002C5139" w:rsidRPr="007374E2">
        <w:rPr>
          <w:rFonts w:ascii="Fira Sans" w:hAnsi="Fira Sans"/>
          <w:b/>
          <w:bCs/>
        </w:rPr>
        <w:t>Panel dyskusyjny</w:t>
      </w:r>
      <w:r w:rsidR="002C5139">
        <w:rPr>
          <w:rFonts w:ascii="Fira Sans" w:hAnsi="Fira Sans"/>
          <w:b/>
          <w:bCs/>
        </w:rPr>
        <w:t xml:space="preserve"> </w:t>
      </w:r>
      <w:r w:rsidR="002C5139" w:rsidRPr="007374E2">
        <w:rPr>
          <w:rFonts w:ascii="Fira Sans" w:hAnsi="Fira Sans"/>
          <w:i/>
          <w:iCs/>
        </w:rPr>
        <w:t xml:space="preserve">„Nowe perspektywy dla firm i instytucji </w:t>
      </w:r>
      <w:r w:rsidR="002C5139">
        <w:rPr>
          <w:rFonts w:ascii="Fira Sans" w:hAnsi="Fira Sans"/>
          <w:i/>
          <w:iCs/>
        </w:rPr>
        <w:t>s</w:t>
      </w:r>
      <w:r w:rsidR="002C5139" w:rsidRPr="007374E2">
        <w:rPr>
          <w:rFonts w:ascii="Fira Sans" w:hAnsi="Fira Sans"/>
          <w:i/>
          <w:iCs/>
        </w:rPr>
        <w:t xml:space="preserve">zkoleniowych” </w:t>
      </w:r>
    </w:p>
    <w:p w14:paraId="09906117" w14:textId="77777777" w:rsidR="002C5139" w:rsidRDefault="002C5139" w:rsidP="002C5139">
      <w:pPr>
        <w:spacing w:line="360" w:lineRule="auto"/>
        <w:ind w:left="1560"/>
        <w:rPr>
          <w:rFonts w:ascii="Fira Sans" w:hAnsi="Fira Sans"/>
        </w:rPr>
      </w:pPr>
      <w:r w:rsidRPr="00ED774A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  <w:b/>
          <w:bCs/>
          <w:color w:val="002060"/>
        </w:rPr>
        <w:t xml:space="preserve"> </w:t>
      </w:r>
      <w:r>
        <w:rPr>
          <w:rFonts w:ascii="Fira Sans" w:hAnsi="Fira Sans"/>
        </w:rPr>
        <w:t xml:space="preserve">Anna </w:t>
      </w:r>
      <w:proofErr w:type="spellStart"/>
      <w:r>
        <w:rPr>
          <w:rFonts w:ascii="Fira Sans" w:hAnsi="Fira Sans"/>
        </w:rPr>
        <w:t>Dukowska</w:t>
      </w:r>
      <w:proofErr w:type="spellEnd"/>
      <w:r>
        <w:rPr>
          <w:rFonts w:ascii="Fira Sans" w:hAnsi="Fira Sans"/>
        </w:rPr>
        <w:t xml:space="preserve"> – animatorka doradztwa zawodowego </w:t>
      </w:r>
    </w:p>
    <w:p w14:paraId="02E96F33" w14:textId="77777777" w:rsidR="002C5139" w:rsidRPr="00ED774A" w:rsidRDefault="002C5139" w:rsidP="002C5139">
      <w:pPr>
        <w:spacing w:line="360" w:lineRule="auto"/>
        <w:ind w:left="1560" w:right="-1134"/>
        <w:rPr>
          <w:rFonts w:ascii="Fira Sans" w:hAnsi="Fira Sans"/>
          <w:sz w:val="20"/>
          <w:szCs w:val="20"/>
        </w:rPr>
      </w:pPr>
      <w:r w:rsidRPr="00ED774A">
        <w:rPr>
          <w:rFonts w:ascii="Fira Sans" w:hAnsi="Fira Sans"/>
          <w:sz w:val="20"/>
          <w:szCs w:val="20"/>
        </w:rPr>
        <w:t>(</w:t>
      </w:r>
      <w:r w:rsidRPr="00ED774A">
        <w:rPr>
          <w:rFonts w:ascii="Fira Sans" w:hAnsi="Fira Sans"/>
          <w:i/>
          <w:iCs/>
          <w:sz w:val="20"/>
          <w:szCs w:val="20"/>
        </w:rPr>
        <w:t>Różnice w możliwościach wsparcia: KFS vs. BUR)</w:t>
      </w:r>
    </w:p>
    <w:p w14:paraId="505BA1B6" w14:textId="77777777" w:rsidR="002C5139" w:rsidRDefault="002C5139" w:rsidP="002C5139">
      <w:pPr>
        <w:spacing w:line="360" w:lineRule="auto"/>
        <w:ind w:left="1560"/>
        <w:rPr>
          <w:rFonts w:ascii="Fira Sans" w:hAnsi="Fira Sans"/>
        </w:rPr>
      </w:pPr>
      <w:r w:rsidRPr="00ED774A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  <w:b/>
          <w:bCs/>
          <w:color w:val="002060"/>
        </w:rPr>
        <w:t xml:space="preserve"> </w:t>
      </w:r>
      <w:r>
        <w:rPr>
          <w:rFonts w:ascii="Fira Sans" w:hAnsi="Fira Sans"/>
        </w:rPr>
        <w:t xml:space="preserve">Joanna Rojek-Rybak – prezes </w:t>
      </w:r>
      <w:r w:rsidRPr="00ED774A">
        <w:rPr>
          <w:rFonts w:ascii="Fira Sans" w:hAnsi="Fira Sans"/>
        </w:rPr>
        <w:t>EUR Consulting</w:t>
      </w:r>
    </w:p>
    <w:p w14:paraId="6657A712" w14:textId="77777777" w:rsidR="002C5139" w:rsidRDefault="002C5139" w:rsidP="002C5139">
      <w:pPr>
        <w:spacing w:line="360" w:lineRule="auto"/>
        <w:ind w:left="1560"/>
        <w:rPr>
          <w:rFonts w:ascii="Fira Sans" w:hAnsi="Fira Sans"/>
          <w:i/>
          <w:iCs/>
          <w:sz w:val="20"/>
          <w:szCs w:val="20"/>
        </w:rPr>
      </w:pPr>
      <w:r w:rsidRPr="00ED774A">
        <w:rPr>
          <w:rFonts w:ascii="Fira Sans" w:hAnsi="Fira Sans"/>
          <w:i/>
          <w:iCs/>
          <w:sz w:val="20"/>
          <w:szCs w:val="20"/>
        </w:rPr>
        <w:t>(Baza w praktyce, czyli na co warto zwrócić uwagę?)</w:t>
      </w:r>
    </w:p>
    <w:p w14:paraId="4BB15A38" w14:textId="77777777" w:rsidR="002C5139" w:rsidRDefault="002C5139" w:rsidP="002C5139">
      <w:pPr>
        <w:spacing w:line="360" w:lineRule="auto"/>
        <w:ind w:left="1560"/>
        <w:rPr>
          <w:rFonts w:ascii="Fira Sans" w:hAnsi="Fira Sans"/>
        </w:rPr>
      </w:pPr>
      <w:r w:rsidRPr="00ED774A">
        <w:rPr>
          <w:rFonts w:ascii="Fira Sans" w:hAnsi="Fira Sans"/>
          <w:b/>
          <w:bCs/>
          <w:color w:val="002060"/>
        </w:rPr>
        <w:t>|</w:t>
      </w:r>
      <w:r w:rsidRPr="00ED774A">
        <w:rPr>
          <w:rFonts w:ascii="Fira Sans" w:hAnsi="Fira Sans"/>
        </w:rPr>
        <w:t xml:space="preserve"> Paweł Nowakowski </w:t>
      </w:r>
      <w:r>
        <w:rPr>
          <w:rFonts w:ascii="Fira Sans" w:hAnsi="Fira Sans"/>
        </w:rPr>
        <w:t>- s</w:t>
      </w:r>
      <w:r w:rsidRPr="00ED774A">
        <w:rPr>
          <w:rFonts w:ascii="Fira Sans" w:hAnsi="Fira Sans"/>
        </w:rPr>
        <w:t>pecjalist</w:t>
      </w:r>
      <w:r>
        <w:rPr>
          <w:rFonts w:ascii="Fira Sans" w:hAnsi="Fira Sans"/>
        </w:rPr>
        <w:t>a</w:t>
      </w:r>
      <w:r w:rsidRPr="00ED774A">
        <w:rPr>
          <w:rFonts w:ascii="Fira Sans" w:hAnsi="Fira Sans"/>
        </w:rPr>
        <w:t xml:space="preserve"> ds. Rynku Pracy</w:t>
      </w:r>
    </w:p>
    <w:p w14:paraId="6DDEF9C5" w14:textId="77777777" w:rsidR="002C5139" w:rsidRDefault="002C5139" w:rsidP="002C5139">
      <w:pPr>
        <w:spacing w:line="480" w:lineRule="auto"/>
        <w:ind w:left="1560"/>
        <w:rPr>
          <w:rFonts w:ascii="Fira Sans" w:hAnsi="Fira Sans"/>
          <w:i/>
          <w:iCs/>
          <w:sz w:val="20"/>
          <w:szCs w:val="20"/>
        </w:rPr>
      </w:pPr>
      <w:r>
        <w:rPr>
          <w:rFonts w:ascii="Fira Sans" w:hAnsi="Fira Sans"/>
          <w:i/>
          <w:iCs/>
          <w:sz w:val="20"/>
          <w:szCs w:val="20"/>
        </w:rPr>
        <w:t>(</w:t>
      </w:r>
      <w:r w:rsidRPr="00ED774A">
        <w:rPr>
          <w:rFonts w:ascii="Fira Sans" w:hAnsi="Fira Sans"/>
          <w:i/>
          <w:iCs/>
          <w:sz w:val="20"/>
          <w:szCs w:val="20"/>
        </w:rPr>
        <w:t>Kluczowe kompetencje. Co dziś się liczy?</w:t>
      </w:r>
      <w:r>
        <w:rPr>
          <w:rFonts w:ascii="Fira Sans" w:hAnsi="Fira Sans"/>
          <w:i/>
          <w:iCs/>
          <w:sz w:val="20"/>
          <w:szCs w:val="20"/>
        </w:rPr>
        <w:t>)</w:t>
      </w:r>
    </w:p>
    <w:p w14:paraId="1E20FC32" w14:textId="27998D09" w:rsidR="002C5139" w:rsidRDefault="002C5139" w:rsidP="002C5139">
      <w:pPr>
        <w:spacing w:line="360" w:lineRule="auto"/>
        <w:rPr>
          <w:rFonts w:ascii="Fira Sans" w:hAnsi="Fira Sans"/>
          <w:b/>
          <w:bCs/>
        </w:rPr>
      </w:pPr>
      <w:r w:rsidRPr="00504124">
        <w:rPr>
          <w:rFonts w:ascii="Fira Sans" w:hAnsi="Fira Sans"/>
          <w:b/>
          <w:bCs/>
        </w:rPr>
        <w:t>1</w:t>
      </w:r>
      <w:r w:rsidR="0066269C">
        <w:rPr>
          <w:rFonts w:ascii="Fira Sans" w:hAnsi="Fira Sans"/>
          <w:b/>
          <w:bCs/>
        </w:rPr>
        <w:t>3</w:t>
      </w:r>
      <w:r w:rsidRPr="00504124">
        <w:rPr>
          <w:rFonts w:ascii="Fira Sans" w:hAnsi="Fira Sans"/>
          <w:b/>
          <w:bCs/>
        </w:rPr>
        <w:t>:00-1</w:t>
      </w:r>
      <w:r w:rsidR="0066269C">
        <w:rPr>
          <w:rFonts w:ascii="Fira Sans" w:hAnsi="Fira Sans"/>
          <w:b/>
          <w:bCs/>
        </w:rPr>
        <w:t>4</w:t>
      </w:r>
      <w:r w:rsidRPr="00504124">
        <w:rPr>
          <w:rFonts w:ascii="Fira Sans" w:hAnsi="Fira Sans"/>
          <w:b/>
          <w:bCs/>
        </w:rPr>
        <w:t>:00</w:t>
      </w:r>
      <w:r>
        <w:rPr>
          <w:rFonts w:ascii="Fira Sans" w:hAnsi="Fira Sans"/>
        </w:rPr>
        <w:t xml:space="preserve"> </w:t>
      </w:r>
      <w:r w:rsidRPr="00ED774A">
        <w:rPr>
          <w:rFonts w:ascii="Fira Sans" w:hAnsi="Fira Sans"/>
          <w:b/>
          <w:bCs/>
          <w:color w:val="002060"/>
        </w:rPr>
        <w:t>|</w:t>
      </w:r>
      <w:r>
        <w:rPr>
          <w:rFonts w:ascii="Fira Sans" w:hAnsi="Fira Sans"/>
        </w:rPr>
        <w:t xml:space="preserve"> </w:t>
      </w:r>
      <w:r w:rsidR="00744758">
        <w:rPr>
          <w:rFonts w:ascii="Fira Sans" w:hAnsi="Fira Sans"/>
          <w:b/>
          <w:bCs/>
        </w:rPr>
        <w:t xml:space="preserve">Konsultacje indywidualne </w:t>
      </w:r>
      <w:r w:rsidRPr="00ED774A">
        <w:rPr>
          <w:rFonts w:ascii="Fira Sans" w:hAnsi="Fira Sans"/>
          <w:b/>
          <w:bCs/>
        </w:rPr>
        <w:t xml:space="preserve"> </w:t>
      </w:r>
    </w:p>
    <w:p w14:paraId="20B79B4E" w14:textId="5EAF034B" w:rsidR="00E25F96" w:rsidRPr="00E25F96" w:rsidRDefault="002C5139" w:rsidP="00D279BD">
      <w:pPr>
        <w:spacing w:line="360" w:lineRule="auto"/>
        <w:ind w:left="1418"/>
        <w:rPr>
          <w:rFonts w:ascii="Arial" w:hAnsi="Arial" w:cs="Arial"/>
        </w:rPr>
      </w:pPr>
      <w:r w:rsidRPr="00504124">
        <w:rPr>
          <w:rFonts w:ascii="Fira Sans" w:hAnsi="Fira Sans"/>
          <w:i/>
          <w:iCs/>
          <w:sz w:val="20"/>
          <w:szCs w:val="20"/>
        </w:rPr>
        <w:t>„W</w:t>
      </w:r>
      <w:r>
        <w:rPr>
          <w:rFonts w:ascii="Fira Sans" w:hAnsi="Fira Sans"/>
          <w:i/>
          <w:iCs/>
          <w:sz w:val="20"/>
          <w:szCs w:val="20"/>
        </w:rPr>
        <w:t>EKTOR</w:t>
      </w:r>
      <w:r w:rsidRPr="00504124">
        <w:rPr>
          <w:rFonts w:ascii="Fira Sans" w:hAnsi="Fira Sans"/>
          <w:i/>
          <w:iCs/>
          <w:sz w:val="20"/>
          <w:szCs w:val="20"/>
        </w:rPr>
        <w:t xml:space="preserve"> w praktyce”</w:t>
      </w:r>
      <w:bookmarkEnd w:id="0"/>
    </w:p>
    <w:sectPr w:rsidR="00E25F96" w:rsidRPr="00E25F96" w:rsidSect="00E25F9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991" w:bottom="1417" w:left="1417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E620" w14:textId="77777777" w:rsidR="00057802" w:rsidRDefault="00057802" w:rsidP="00F935CE">
      <w:r>
        <w:separator/>
      </w:r>
    </w:p>
  </w:endnote>
  <w:endnote w:type="continuationSeparator" w:id="0">
    <w:p w14:paraId="08DE45B4" w14:textId="77777777" w:rsidR="00057802" w:rsidRDefault="00057802" w:rsidP="00F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403A" w14:textId="333501E0" w:rsidR="00300EC2" w:rsidRDefault="00E25F96" w:rsidP="00E25F96">
    <w:pPr>
      <w:pStyle w:val="Stopka"/>
      <w:ind w:left="-993"/>
      <w:rPr>
        <w:rFonts w:eastAsia="Calibri"/>
      </w:rPr>
    </w:pPr>
    <w:r>
      <w:rPr>
        <w:noProof/>
      </w:rPr>
      <mc:AlternateContent>
        <mc:Choice Requires="wps">
          <w:drawing>
            <wp:inline distT="0" distB="0" distL="0" distR="0" wp14:anchorId="184E6549" wp14:editId="79DFC693">
              <wp:extent cx="7096125" cy="0"/>
              <wp:effectExtent l="0" t="0" r="0" b="0"/>
              <wp:docPr id="909130468" name="Łącznik prosty 9091304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61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A13FBA2" id="Łącznik prosty 90913046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051B45B" w14:textId="77777777" w:rsidR="00A47BB2" w:rsidRDefault="00A47BB2" w:rsidP="00A47BB2">
    <w:pPr>
      <w:rPr>
        <w:rFonts w:ascii="Fira Sans" w:hAnsi="Fira Sans"/>
        <w:b/>
        <w:bCs/>
      </w:rPr>
    </w:pPr>
    <w:r w:rsidRPr="00F04038">
      <w:rPr>
        <w:rFonts w:ascii="Fira Sans" w:hAnsi="Fira Sans"/>
        <w:b/>
        <w:bCs/>
      </w:rPr>
      <w:t>Patronat medialny</w:t>
    </w:r>
    <w:r>
      <w:rPr>
        <w:rFonts w:ascii="Fira Sans" w:hAnsi="Fira Sans"/>
        <w:b/>
        <w:bCs/>
      </w:rPr>
      <w:t>:</w:t>
    </w:r>
  </w:p>
  <w:tbl>
    <w:tblPr>
      <w:tblStyle w:val="Tabela-Siatka"/>
      <w:tblW w:w="3986" w:type="dxa"/>
      <w:tblInd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2120"/>
    </w:tblGrid>
    <w:tr w:rsidR="00A47BB2" w14:paraId="6989207A" w14:textId="77777777" w:rsidTr="002E5694">
      <w:tc>
        <w:tcPr>
          <w:tcW w:w="1860" w:type="dxa"/>
        </w:tcPr>
        <w:p w14:paraId="3B726094" w14:textId="77777777" w:rsidR="00A47BB2" w:rsidRDefault="00A47BB2" w:rsidP="00A47BB2">
          <w:pPr>
            <w:rPr>
              <w:rFonts w:ascii="Fira Sans" w:hAnsi="Fira Sans"/>
              <w:b/>
              <w:bCs/>
            </w:rPr>
          </w:pPr>
          <w:r>
            <w:rPr>
              <w:noProof/>
            </w:rPr>
            <w:drawing>
              <wp:inline distT="0" distB="0" distL="0" distR="0" wp14:anchorId="4CAFCD8C" wp14:editId="48414CB1">
                <wp:extent cx="1047750" cy="307662"/>
                <wp:effectExtent l="0" t="0" r="0" b="0"/>
                <wp:docPr id="43036090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085" cy="322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2DEFF4A5" w14:textId="77777777" w:rsidR="00A47BB2" w:rsidRDefault="00A47BB2" w:rsidP="002E5694">
          <w:pPr>
            <w:jc w:val="both"/>
            <w:rPr>
              <w:rFonts w:ascii="Fira Sans" w:hAnsi="Fira Sans"/>
              <w:b/>
              <w:bCs/>
            </w:rPr>
          </w:pPr>
          <w:r>
            <w:rPr>
              <w:noProof/>
            </w:rPr>
            <w:drawing>
              <wp:inline distT="0" distB="0" distL="0" distR="0" wp14:anchorId="71922371" wp14:editId="0F8804CA">
                <wp:extent cx="914400" cy="376331"/>
                <wp:effectExtent l="0" t="0" r="0" b="0"/>
                <wp:docPr id="169350868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73" cy="38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26F28B" w14:textId="77777777" w:rsidR="00A47BB2" w:rsidRPr="00A47BB2" w:rsidRDefault="00A47BB2" w:rsidP="00E25F96">
    <w:pPr>
      <w:pStyle w:val="Stopka"/>
      <w:jc w:val="right"/>
      <w:rPr>
        <w:rFonts w:asciiTheme="minorHAnsi" w:eastAsia="Calibr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FA85" w14:textId="77777777" w:rsidR="00057802" w:rsidRDefault="00057802" w:rsidP="00F935CE">
      <w:r>
        <w:separator/>
      </w:r>
    </w:p>
  </w:footnote>
  <w:footnote w:type="continuationSeparator" w:id="0">
    <w:p w14:paraId="102D28DC" w14:textId="77777777" w:rsidR="00057802" w:rsidRDefault="00057802" w:rsidP="00F9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CBAB" w14:textId="63889CCD" w:rsidR="00F935CE" w:rsidRDefault="002E5694">
    <w:pPr>
      <w:pStyle w:val="Nagwek"/>
    </w:pPr>
    <w:r>
      <w:rPr>
        <w:noProof/>
      </w:rPr>
      <w:pict w14:anchorId="0AF45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4" o:spid="_x0000_s1028" type="#_x0000_t75" style="position:absolute;margin-left:0;margin-top:0;width:453.35pt;height:443.4pt;z-index:-251657216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E0B3" w14:textId="1B5051B6" w:rsidR="00F935CE" w:rsidRDefault="002E5694" w:rsidP="002E5694">
    <w:pPr>
      <w:pStyle w:val="Nagwek"/>
      <w:ind w:left="-1134" w:right="-708"/>
    </w:pPr>
    <w:sdt>
      <w:sdtPr>
        <w:id w:val="17491443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908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9585345" o:spid="_x0000_s1029" type="#_x0000_t75" style="position:absolute;left:0;text-align:left;margin-left:0;margin-top:0;width:453.35pt;height:443.4pt;z-index:-251656192;mso-position-horizontal:center;mso-position-horizontal-relative:margin;mso-position-vertical:center;mso-position-vertical-relative:margin" o:allowincell="f">
              <v:imagedata r:id="rId1" o:title="tlo" gain="19661f" blacklevel="22938f"/>
              <w10:wrap anchorx="margin" anchory="margin"/>
            </v:shape>
          </w:pict>
        </w:r>
      </w:sdtContent>
    </w:sdt>
    <w:r w:rsidR="00D13854" w:rsidRPr="00213B4E">
      <w:rPr>
        <w:noProof/>
      </w:rPr>
      <w:drawing>
        <wp:inline distT="0" distB="0" distL="0" distR="0" wp14:anchorId="735B7247" wp14:editId="1DE76E46">
          <wp:extent cx="7280023" cy="675640"/>
          <wp:effectExtent l="0" t="0" r="0" b="0"/>
          <wp:docPr id="1582541110" name="Obraz 15825411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5161" cy="68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4D5A7" w14:textId="51B54301" w:rsidR="00E25F96" w:rsidRDefault="00E25F96" w:rsidP="00E25F96">
    <w:pPr>
      <w:pStyle w:val="Nagwek"/>
      <w:ind w:left="-567"/>
    </w:pPr>
    <w:r>
      <w:rPr>
        <w:noProof/>
      </w:rPr>
      <mc:AlternateContent>
        <mc:Choice Requires="wps">
          <w:drawing>
            <wp:inline distT="0" distB="0" distL="0" distR="0" wp14:anchorId="31D86750" wp14:editId="73841275">
              <wp:extent cx="6657975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6E99636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DCD0" w14:textId="7A2FEFF0" w:rsidR="00F935CE" w:rsidRDefault="002E5694">
    <w:pPr>
      <w:pStyle w:val="Nagwek"/>
    </w:pPr>
    <w:r>
      <w:rPr>
        <w:noProof/>
      </w:rPr>
      <w:pict w14:anchorId="1C14C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585343" o:spid="_x0000_s1027" type="#_x0000_t75" style="position:absolute;margin-left:0;margin-top:0;width:453.35pt;height:443.4pt;z-index:-251658240;mso-position-horizontal:center;mso-position-horizontal-relative:margin;mso-position-vertical:center;mso-position-vertical-relative:margin" o:allowincell="f">
          <v:imagedata r:id="rId1" o:title="tl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CE"/>
    <w:rsid w:val="00006E54"/>
    <w:rsid w:val="00057802"/>
    <w:rsid w:val="001957CF"/>
    <w:rsid w:val="001A2595"/>
    <w:rsid w:val="001D1A4B"/>
    <w:rsid w:val="001E0CB1"/>
    <w:rsid w:val="002335E2"/>
    <w:rsid w:val="0023699A"/>
    <w:rsid w:val="00272F31"/>
    <w:rsid w:val="002C5139"/>
    <w:rsid w:val="002E5694"/>
    <w:rsid w:val="00300EC2"/>
    <w:rsid w:val="003222E2"/>
    <w:rsid w:val="003361E2"/>
    <w:rsid w:val="003D3BB9"/>
    <w:rsid w:val="004070C3"/>
    <w:rsid w:val="00595057"/>
    <w:rsid w:val="005D2F2B"/>
    <w:rsid w:val="006323E9"/>
    <w:rsid w:val="00633181"/>
    <w:rsid w:val="0066269C"/>
    <w:rsid w:val="00684414"/>
    <w:rsid w:val="007046CB"/>
    <w:rsid w:val="0071689E"/>
    <w:rsid w:val="00744758"/>
    <w:rsid w:val="007C14C2"/>
    <w:rsid w:val="007F7400"/>
    <w:rsid w:val="00816066"/>
    <w:rsid w:val="008F1F29"/>
    <w:rsid w:val="00946915"/>
    <w:rsid w:val="00A47BB2"/>
    <w:rsid w:val="00B77BC8"/>
    <w:rsid w:val="00BB0520"/>
    <w:rsid w:val="00BC1BCB"/>
    <w:rsid w:val="00C756CE"/>
    <w:rsid w:val="00C83466"/>
    <w:rsid w:val="00D13854"/>
    <w:rsid w:val="00D279BD"/>
    <w:rsid w:val="00D5409A"/>
    <w:rsid w:val="00D706E4"/>
    <w:rsid w:val="00DF78BB"/>
    <w:rsid w:val="00E22F5B"/>
    <w:rsid w:val="00E25F96"/>
    <w:rsid w:val="00E359AB"/>
    <w:rsid w:val="00E7466C"/>
    <w:rsid w:val="00EA65CA"/>
    <w:rsid w:val="00F84018"/>
    <w:rsid w:val="00F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8C0F"/>
  <w15:chartTrackingRefBased/>
  <w15:docId w15:val="{FCEE3CBD-2E98-43C8-96E6-0D85DBF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9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3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35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35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3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3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35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35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3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35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35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35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5CE"/>
  </w:style>
  <w:style w:type="paragraph" w:styleId="Stopka">
    <w:name w:val="footer"/>
    <w:basedOn w:val="Normalny"/>
    <w:link w:val="StopkaZnak"/>
    <w:uiPriority w:val="99"/>
    <w:unhideWhenUsed/>
    <w:rsid w:val="00F93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5CE"/>
  </w:style>
  <w:style w:type="paragraph" w:styleId="Tekstprzypisudolnego">
    <w:name w:val="footnote text"/>
    <w:basedOn w:val="Normalny"/>
    <w:link w:val="TekstprzypisudolnegoZnak"/>
    <w:semiHidden/>
    <w:rsid w:val="00D138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38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D13854"/>
    <w:rPr>
      <w:vertAlign w:val="superscript"/>
    </w:rPr>
  </w:style>
  <w:style w:type="character" w:styleId="Hipercze">
    <w:name w:val="Hyperlink"/>
    <w:rsid w:val="00D1385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69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4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DFA3-CBC3-4495-B73F-AE3782D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Katarzyna Kaparska</cp:lastModifiedBy>
  <cp:revision>4</cp:revision>
  <dcterms:created xsi:type="dcterms:W3CDTF">2025-02-25T09:02:00Z</dcterms:created>
  <dcterms:modified xsi:type="dcterms:W3CDTF">2025-02-26T13:52:00Z</dcterms:modified>
</cp:coreProperties>
</file>